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5733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5906CA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Аналіз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практичне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застосування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положень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Закону </w:t>
            </w:r>
            <w:r w:rsidR="0033362F">
              <w:rPr>
                <w:rFonts w:eastAsia="Calibri"/>
                <w:b/>
                <w:bCs/>
                <w:sz w:val="28"/>
                <w:szCs w:val="28"/>
                <w:lang w:val="uk-UA"/>
              </w:rPr>
              <w:t>України «</w:t>
            </w:r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Про аудит фінансової 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звітності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аудиторську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діяльність</w:t>
            </w:r>
            <w:r w:rsidR="0033362F">
              <w:rPr>
                <w:rFonts w:eastAsia="Calibri"/>
                <w:b/>
                <w:bCs/>
                <w:sz w:val="28"/>
                <w:szCs w:val="28"/>
                <w:lang w:val="uk-UA"/>
              </w:rPr>
              <w:t>»</w:t>
            </w:r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Особливості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проведення </w:t>
            </w:r>
            <w:proofErr w:type="spellStart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>обов'язкового</w:t>
            </w:r>
            <w:proofErr w:type="spellEnd"/>
            <w:r w:rsidR="0033362F" w:rsidRPr="0033362F">
              <w:rPr>
                <w:rFonts w:eastAsia="Calibri"/>
                <w:b/>
                <w:bCs/>
                <w:sz w:val="28"/>
                <w:szCs w:val="28"/>
              </w:rPr>
              <w:t xml:space="preserve"> аудиту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C7B60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FC7B60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Члени наглядових рад та Аудиторських комітетів, внутрішні аудитори, бухгалтери тощо</w:t>
            </w:r>
          </w:p>
        </w:tc>
      </w:tr>
      <w:tr w:rsidR="00F240BE" w:rsidRPr="005733A3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6B0DC9" w:rsidP="00BA0D8C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Освітній захід,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щодо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>норм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Закону України «Про аудит фінансової звітності 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та аудиторську діяльність»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та їх практичного застосування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766958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766958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BE" w:rsidRPr="00B75706" w:rsidRDefault="00F240BE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766958" w:rsidRDefault="00766958" w:rsidP="00E71638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766958">
              <w:rPr>
                <w:rFonts w:eastAsia="Calibri"/>
                <w:sz w:val="24"/>
                <w:szCs w:val="24"/>
                <w:lang w:val="uk-UA"/>
              </w:rPr>
              <w:t>Вимоги до внутрішньої організації суб’єктів аудиторської діяльності, які мають право проводити обов’язковий аудит фінансової звітності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. </w:t>
            </w:r>
            <w:r w:rsidRPr="00766958">
              <w:rPr>
                <w:rFonts w:eastAsia="Calibri"/>
                <w:sz w:val="24"/>
                <w:szCs w:val="24"/>
                <w:lang w:val="uk-UA"/>
              </w:rPr>
              <w:t>Організація роботи з виконання завдання з обов’язкового аудиту фінансової звітності. Обмеження щодо обсягу завдання з обов’язкового аудиту фінансової звітності. Винагорода за послуги з обов’язкового аудиту фінансової звітності.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E71638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</w:tr>
      <w:tr w:rsidR="00752663" w:rsidRPr="00766958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3" w:rsidRDefault="00E71638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63" w:rsidRPr="0002644A" w:rsidRDefault="00766958" w:rsidP="00E71638">
            <w:pPr>
              <w:tabs>
                <w:tab w:val="left" w:pos="993"/>
              </w:tabs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 w:rsidRPr="00766958">
              <w:rPr>
                <w:rFonts w:eastAsia="Calibri"/>
                <w:sz w:val="24"/>
                <w:szCs w:val="24"/>
                <w:lang w:val="uk-UA"/>
              </w:rPr>
              <w:t>Обмеження щодо надання послуг.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02644A">
              <w:rPr>
                <w:rFonts w:eastAsia="Calibri"/>
                <w:sz w:val="24"/>
                <w:szCs w:val="24"/>
                <w:lang w:val="uk-UA"/>
              </w:rPr>
              <w:t xml:space="preserve">Оцінка загроз незалежності. </w:t>
            </w:r>
            <w:r w:rsidR="0002644A" w:rsidRPr="0002644A">
              <w:rPr>
                <w:rFonts w:eastAsia="Calibri"/>
                <w:sz w:val="24"/>
                <w:szCs w:val="24"/>
                <w:lang w:val="uk-UA"/>
              </w:rPr>
              <w:t>Призначення та відсторонення суб’єкта аудиторської діяльності від надання послуг з обов’язкового аудиту фінансової звітності.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63" w:rsidRDefault="00184049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</w:tr>
      <w:tr w:rsidR="0002644A" w:rsidRPr="00766958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A" w:rsidRDefault="0002644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4A" w:rsidRPr="00184049" w:rsidRDefault="00184049" w:rsidP="00E7163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184049">
              <w:rPr>
                <w:rFonts w:eastAsia="Calibri"/>
                <w:sz w:val="24"/>
                <w:szCs w:val="24"/>
                <w:lang w:val="uk-UA"/>
              </w:rPr>
              <w:t>Тривалість завдання з обов’язкового аудиту фінансової звітності підприємств, що становлять суспільний інтерес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Pr="00184049">
              <w:rPr>
                <w:rFonts w:eastAsia="Calibri"/>
                <w:sz w:val="24"/>
                <w:szCs w:val="24"/>
                <w:lang w:val="uk-UA"/>
              </w:rPr>
              <w:t xml:space="preserve"> Виявлення порушень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4A" w:rsidRDefault="00184049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</w:tr>
      <w:tr w:rsidR="0002644A" w:rsidRPr="00766958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A" w:rsidRDefault="00184049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4A" w:rsidRPr="00184049" w:rsidRDefault="00184049" w:rsidP="00E7163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184049">
              <w:rPr>
                <w:rFonts w:eastAsia="Calibri"/>
                <w:sz w:val="24"/>
                <w:szCs w:val="24"/>
                <w:lang w:val="uk-UA"/>
              </w:rPr>
              <w:t>Аудиторський комітет. Додатковий звіт для аудиторського комітету. Звіт для органів нагляду. Звіт про прозорість. Інформація для Органу суспільного нагляду за аудиторською діяльністю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4A" w:rsidRDefault="00184049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0E57B7" w:rsidRDefault="000E57B7" w:rsidP="000E57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Которобай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 xml:space="preserve"> Станіслав Васильович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Президент ВГО «Гільдія професійних внутрішніх аудиторів України»</w:t>
            </w:r>
          </w:p>
          <w:p w:rsidR="000E57B7" w:rsidRPr="00D56E39" w:rsidRDefault="000E57B7" w:rsidP="000E57B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 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7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 xml:space="preserve">Кандидат юридичних наук. Доцент, Київський державний університет театру, кіно імені Карпенко-Карого (дисципліни викладання : бухгалтерський облік та аудит; </w:t>
            </w:r>
            <w:proofErr w:type="spellStart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фінансово-економічнийаналіз</w:t>
            </w:r>
            <w:proofErr w:type="spellEnd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діяльності підприємств, фінансове право; трудове право; адміністративне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право)</w:t>
            </w:r>
          </w:p>
          <w:p w:rsidR="000E57B7" w:rsidRPr="00F9062A" w:rsidRDefault="000E57B7" w:rsidP="000E57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0E57B7" w:rsidRDefault="000E57B7" w:rsidP="000E57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0E57B7" w:rsidRDefault="000E57B7" w:rsidP="000E57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0E57B7" w:rsidRDefault="000E57B7" w:rsidP="000E57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574EE7" w:rsidRPr="00574EE7" w:rsidRDefault="000E57B7" w:rsidP="000E57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факультет);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lastRenderedPageBreak/>
              <w:t>Фізик. Викладач. (Київський університет ім. Тараса Григоровича Шевченко)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20796"/>
    <w:rsid w:val="0002644A"/>
    <w:rsid w:val="000C5539"/>
    <w:rsid w:val="000E57B7"/>
    <w:rsid w:val="00184049"/>
    <w:rsid w:val="001C5498"/>
    <w:rsid w:val="002612C8"/>
    <w:rsid w:val="002A5FC0"/>
    <w:rsid w:val="0033362F"/>
    <w:rsid w:val="0034067D"/>
    <w:rsid w:val="0034216F"/>
    <w:rsid w:val="003A6DF5"/>
    <w:rsid w:val="00485341"/>
    <w:rsid w:val="00493D88"/>
    <w:rsid w:val="004D2940"/>
    <w:rsid w:val="004F7AF4"/>
    <w:rsid w:val="00521A84"/>
    <w:rsid w:val="00524D01"/>
    <w:rsid w:val="00557512"/>
    <w:rsid w:val="005733A3"/>
    <w:rsid w:val="00574EE7"/>
    <w:rsid w:val="005906CA"/>
    <w:rsid w:val="00651AFD"/>
    <w:rsid w:val="006616A3"/>
    <w:rsid w:val="006B0DC9"/>
    <w:rsid w:val="006E61A4"/>
    <w:rsid w:val="00752663"/>
    <w:rsid w:val="00766958"/>
    <w:rsid w:val="007875F5"/>
    <w:rsid w:val="00803D1E"/>
    <w:rsid w:val="00857E93"/>
    <w:rsid w:val="00876597"/>
    <w:rsid w:val="0088742A"/>
    <w:rsid w:val="008B20FD"/>
    <w:rsid w:val="008D75FB"/>
    <w:rsid w:val="00A012C7"/>
    <w:rsid w:val="00A8427B"/>
    <w:rsid w:val="00A91985"/>
    <w:rsid w:val="00AD111D"/>
    <w:rsid w:val="00AE7E3B"/>
    <w:rsid w:val="00B25009"/>
    <w:rsid w:val="00B74474"/>
    <w:rsid w:val="00B74BC9"/>
    <w:rsid w:val="00B83AA2"/>
    <w:rsid w:val="00B969F0"/>
    <w:rsid w:val="00BA0D8C"/>
    <w:rsid w:val="00BE7F8E"/>
    <w:rsid w:val="00C06793"/>
    <w:rsid w:val="00CA5593"/>
    <w:rsid w:val="00CB1B5C"/>
    <w:rsid w:val="00D83CEF"/>
    <w:rsid w:val="00DA04D2"/>
    <w:rsid w:val="00DF7ABD"/>
    <w:rsid w:val="00E0656E"/>
    <w:rsid w:val="00E4088D"/>
    <w:rsid w:val="00E71638"/>
    <w:rsid w:val="00ED222B"/>
    <w:rsid w:val="00ED7665"/>
    <w:rsid w:val="00F240BE"/>
    <w:rsid w:val="00F56C46"/>
    <w:rsid w:val="00F8041A"/>
    <w:rsid w:val="00F85FFA"/>
    <w:rsid w:val="00F9062A"/>
    <w:rsid w:val="00FC4C92"/>
    <w:rsid w:val="00FC7B60"/>
    <w:rsid w:val="00FD03B5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4</cp:revision>
  <dcterms:created xsi:type="dcterms:W3CDTF">2024-01-25T14:33:00Z</dcterms:created>
  <dcterms:modified xsi:type="dcterms:W3CDTF">2024-01-25T15:13:00Z</dcterms:modified>
</cp:coreProperties>
</file>